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C4A" w:rsidRPr="00E672AA" w:rsidRDefault="00E00C4A" w:rsidP="00E00C4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72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ГДФ ONLINE / Гемодиафильтрация ONLINE</w:t>
      </w:r>
    </w:p>
    <w:p w:rsidR="00E00C4A" w:rsidRPr="00E672AA" w:rsidRDefault="00E00C4A" w:rsidP="00E672A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72AA">
        <w:rPr>
          <w:rFonts w:ascii="Times New Roman" w:hAnsi="Times New Roman" w:cs="Times New Roman"/>
          <w:color w:val="000000" w:themeColor="text1"/>
          <w:sz w:val="28"/>
          <w:szCs w:val="28"/>
        </w:rPr>
        <w:t>В настоящее время высокоэффективная гемодиафильтрация (ГДФ) в режиме ONLINE  рассматривается как прогрессивная методика гемодиализа, обеспечивающая улучшение результатов лечения вследствие благоприятного воздействия на различные факторы, связанные с эндотелиальной дисфункцией.</w:t>
      </w:r>
    </w:p>
    <w:p w:rsidR="00E00C4A" w:rsidRPr="00E672AA" w:rsidRDefault="00E00C4A" w:rsidP="00E672A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72AA">
        <w:rPr>
          <w:rFonts w:ascii="Times New Roman" w:hAnsi="Times New Roman" w:cs="Times New Roman"/>
          <w:color w:val="000000" w:themeColor="text1"/>
          <w:sz w:val="28"/>
          <w:szCs w:val="28"/>
        </w:rPr>
        <w:t>ГДФ ONLINE является безопасной и биосовместимой процедурой, отлично переносится пациентами и способствует коррекции анемии, нарушений гемодинамики и артериального давления. Благодаря повышенному выведению (крупномолекулярных/связанных с белком) уремических токсинов, можно предполагать кардиопротективное воздействие ГДФ ONLINE вследствие ее влияния на нетрадиционные факторы риска сердечно-сосудистой патологии</w:t>
      </w:r>
      <w:r w:rsidR="00E672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00C4A" w:rsidRPr="00E672AA" w:rsidRDefault="00E00C4A" w:rsidP="00E672A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72AA">
        <w:rPr>
          <w:rFonts w:ascii="Times New Roman" w:hAnsi="Times New Roman" w:cs="Times New Roman"/>
          <w:color w:val="000000" w:themeColor="text1"/>
          <w:sz w:val="28"/>
          <w:szCs w:val="28"/>
        </w:rPr>
        <w:t>ГДФ ONLINE предусматривает использование в качестве замещающего раствора сверхчистого диализата, который готовится непосредственно в аппарате для гемодиализа.</w:t>
      </w:r>
    </w:p>
    <w:p w:rsidR="00E00C4A" w:rsidRPr="00E672AA" w:rsidRDefault="00E00C4A" w:rsidP="00E672A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72AA">
        <w:rPr>
          <w:rFonts w:ascii="Times New Roman" w:hAnsi="Times New Roman" w:cs="Times New Roman"/>
          <w:color w:val="000000" w:themeColor="text1"/>
          <w:sz w:val="28"/>
          <w:szCs w:val="28"/>
        </w:rPr>
        <w:t>Процедура несомненно обладает значительными преимуществами перед традиционным гемодиализом в отношении качества терапии. Поэтому неудивительно, что в недавнем исследовании с участием крупной когорты пациентов показано, что высокообъемная ГДФ в режиме ONLINE обеспечивает более эффективное снижение смертности в сравнении с ГД как низко-, так и высокопоточным.</w:t>
      </w:r>
    </w:p>
    <w:p w:rsidR="006617B5" w:rsidRPr="00E672AA" w:rsidRDefault="00E672AA" w:rsidP="00E672AA">
      <w:pPr>
        <w:ind w:left="-142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E00C4A" w:rsidRPr="00E672AA">
        <w:rPr>
          <w:rFonts w:ascii="Times New Roman" w:hAnsi="Times New Roman" w:cs="Times New Roman"/>
          <w:color w:val="000000" w:themeColor="text1"/>
          <w:sz w:val="28"/>
          <w:szCs w:val="28"/>
        </w:rPr>
        <w:t>Компания Fresenius Medical Care стремится обеспечить пациентов самыми современными и эффективными методами почечнозаместительной терапии, и поэтому, по возможности, старается расширить применение ГДФ ONLINE .</w:t>
      </w:r>
    </w:p>
    <w:sectPr w:rsidR="006617B5" w:rsidRPr="00E672AA" w:rsidSect="00E00C4A">
      <w:type w:val="continuous"/>
      <w:pgSz w:w="11905" w:h="16837"/>
      <w:pgMar w:top="1788" w:right="706" w:bottom="718" w:left="993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293" w:rsidRDefault="004D0293" w:rsidP="00E672AA">
      <w:pPr>
        <w:spacing w:after="0" w:line="240" w:lineRule="auto"/>
      </w:pPr>
      <w:r>
        <w:separator/>
      </w:r>
    </w:p>
  </w:endnote>
  <w:endnote w:type="continuationSeparator" w:id="1">
    <w:p w:rsidR="004D0293" w:rsidRDefault="004D0293" w:rsidP="00E67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293" w:rsidRDefault="004D0293" w:rsidP="00E672AA">
      <w:pPr>
        <w:spacing w:after="0" w:line="240" w:lineRule="auto"/>
      </w:pPr>
      <w:r>
        <w:separator/>
      </w:r>
    </w:p>
  </w:footnote>
  <w:footnote w:type="continuationSeparator" w:id="1">
    <w:p w:rsidR="004D0293" w:rsidRDefault="004D0293" w:rsidP="00E672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C4A"/>
    <w:rsid w:val="004D0293"/>
    <w:rsid w:val="006617B5"/>
    <w:rsid w:val="006E6D3F"/>
    <w:rsid w:val="00B16B20"/>
    <w:rsid w:val="00B46FB4"/>
    <w:rsid w:val="00E00C4A"/>
    <w:rsid w:val="00E67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72AA"/>
  </w:style>
  <w:style w:type="paragraph" w:styleId="a5">
    <w:name w:val="footer"/>
    <w:basedOn w:val="a"/>
    <w:link w:val="a6"/>
    <w:uiPriority w:val="99"/>
    <w:semiHidden/>
    <w:unhideWhenUsed/>
    <w:rsid w:val="00E6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72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Alexsandra.Shvedova</dc:creator>
  <cp:keywords/>
  <dc:description/>
  <cp:lastModifiedBy>alexsandra.shvedova</cp:lastModifiedBy>
  <cp:revision>3</cp:revision>
  <dcterms:created xsi:type="dcterms:W3CDTF">2017-01-25T09:25:00Z</dcterms:created>
  <dcterms:modified xsi:type="dcterms:W3CDTF">2017-08-03T14:45:00Z</dcterms:modified>
</cp:coreProperties>
</file>